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AAB8BD" w14:textId="2A706A4A" w:rsidR="008743C5" w:rsidRDefault="008840F0" w:rsidP="008743C5">
      <w:pPr>
        <w:spacing w:after="580"/>
        <w:rPr>
          <w:rFonts w:ascii="Arial Narrow" w:eastAsia="Arial Narrow" w:hAnsi="Arial Narrow" w:cs="Arial Narrow"/>
          <w:b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noProof/>
          <w:color w:val="3232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AA5055" wp14:editId="4FF37E9E">
            <wp:simplePos x="0" y="0"/>
            <wp:positionH relativeFrom="column">
              <wp:posOffset>278765</wp:posOffset>
            </wp:positionH>
            <wp:positionV relativeFrom="paragraph">
              <wp:posOffset>-59055</wp:posOffset>
            </wp:positionV>
            <wp:extent cx="1183005" cy="174371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DFB7DD" w14:textId="7C2A88FD" w:rsidR="00ED75C9" w:rsidRDefault="00D0508B" w:rsidP="008840F0">
      <w:pPr>
        <w:spacing w:after="580"/>
        <w:jc w:val="center"/>
        <w:rPr>
          <w:rFonts w:ascii="Arial Narrow" w:eastAsia="Arial Narrow" w:hAnsi="Arial Narrow" w:cs="Arial Narrow"/>
          <w:b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C</w:t>
      </w:r>
      <w:r w:rsidR="00A33041">
        <w:rPr>
          <w:rFonts w:ascii="Arial Narrow" w:eastAsia="Arial Narrow" w:hAnsi="Arial Narrow" w:cs="Arial Narrow"/>
          <w:b/>
          <w:color w:val="323299"/>
          <w:sz w:val="28"/>
          <w:szCs w:val="28"/>
        </w:rPr>
        <w:t>ontrato FICIC</w:t>
      </w:r>
      <w:r w:rsidR="008743C5">
        <w:rPr>
          <w:rFonts w:ascii="Arial Narrow" w:eastAsia="Arial Narrow" w:hAnsi="Arial Narrow" w:cs="Arial Narrow"/>
          <w:b/>
          <w:color w:val="323299"/>
          <w:sz w:val="28"/>
          <w:szCs w:val="28"/>
        </w:rPr>
        <w:t>-</w:t>
      </w:r>
      <w:r w:rsidR="00DE00CF">
        <w:rPr>
          <w:rFonts w:ascii="Arial Narrow" w:eastAsia="Arial Narrow" w:hAnsi="Arial Narrow" w:cs="Arial Narrow"/>
          <w:b/>
          <w:color w:val="323299"/>
          <w:sz w:val="28"/>
          <w:szCs w:val="28"/>
        </w:rPr>
        <w:t>20</w:t>
      </w:r>
      <w:r w:rsidR="008743C5">
        <w:rPr>
          <w:rFonts w:ascii="Arial Narrow" w:eastAsia="Arial Narrow" w:hAnsi="Arial Narrow" w:cs="Arial Narrow"/>
          <w:b/>
          <w:color w:val="323299"/>
          <w:sz w:val="28"/>
          <w:szCs w:val="28"/>
        </w:rPr>
        <w:t>2</w:t>
      </w:r>
      <w:r w:rsidR="00055C44">
        <w:rPr>
          <w:rFonts w:ascii="Arial Narrow" w:eastAsia="Arial Narrow" w:hAnsi="Arial Narrow" w:cs="Arial Narrow"/>
          <w:b/>
          <w:color w:val="323299"/>
          <w:sz w:val="28"/>
          <w:szCs w:val="28"/>
        </w:rPr>
        <w:t>4</w:t>
      </w:r>
      <w:r w:rsidR="00D10CFC">
        <w:rPr>
          <w:rFonts w:ascii="Arial Narrow" w:eastAsia="Arial Narrow" w:hAnsi="Arial Narrow" w:cs="Arial Narrow"/>
          <w:b/>
          <w:color w:val="323299"/>
          <w:sz w:val="28"/>
          <w:szCs w:val="28"/>
        </w:rPr>
        <w:t>_</w:t>
      </w:r>
      <w:r w:rsidR="00055C44">
        <w:rPr>
          <w:rFonts w:ascii="Arial Narrow" w:eastAsia="Arial Narrow" w:hAnsi="Arial Narrow" w:cs="Arial Narrow"/>
          <w:b/>
          <w:color w:val="323299"/>
          <w:sz w:val="28"/>
          <w:szCs w:val="28"/>
        </w:rPr>
        <w:t>D</w:t>
      </w:r>
      <w:r w:rsidR="00D10CFC">
        <w:rPr>
          <w:rFonts w:ascii="Arial Narrow" w:eastAsia="Arial Narrow" w:hAnsi="Arial Narrow" w:cs="Arial Narrow"/>
          <w:b/>
          <w:color w:val="323299"/>
          <w:sz w:val="28"/>
          <w:szCs w:val="28"/>
        </w:rPr>
        <w:t>M</w:t>
      </w:r>
      <w:r w:rsidR="009925EF">
        <w:rPr>
          <w:rFonts w:ascii="Arial Narrow" w:eastAsia="Arial Narrow" w:hAnsi="Arial Narrow" w:cs="Arial Narrow"/>
          <w:b/>
          <w:color w:val="323299"/>
          <w:sz w:val="28"/>
          <w:szCs w:val="28"/>
        </w:rPr>
        <w:t>2</w:t>
      </w:r>
    </w:p>
    <w:p w14:paraId="261192EA" w14:textId="0E0305E3" w:rsidR="00ED75C9" w:rsidRDefault="00504613" w:rsidP="008840F0">
      <w:pPr>
        <w:spacing w:after="262"/>
        <w:jc w:val="center"/>
        <w:outlineLvl w:val="0"/>
        <w:rPr>
          <w:rFonts w:ascii="Arial Narrow" w:eastAsia="Arial Narrow" w:hAnsi="Arial Narrow" w:cs="Arial Narrow"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Anexo 2</w:t>
      </w:r>
    </w:p>
    <w:p w14:paraId="0B3DD35C" w14:textId="77777777" w:rsidR="00ED75C9" w:rsidRPr="008840F0" w:rsidRDefault="00504613" w:rsidP="008840F0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8840F0">
        <w:rPr>
          <w:rFonts w:cs="Arial Narrow"/>
          <w:b/>
          <w:bCs/>
          <w:color w:val="993265"/>
          <w:sz w:val="36"/>
          <w:szCs w:val="36"/>
        </w:rPr>
        <w:t>Fundación Canaria del</w:t>
      </w:r>
    </w:p>
    <w:p w14:paraId="3657867B" w14:textId="77777777" w:rsidR="008840F0" w:rsidRDefault="00504613" w:rsidP="008840F0">
      <w:pPr>
        <w:pStyle w:val="CM3"/>
        <w:spacing w:after="375" w:line="413" w:lineRule="atLeast"/>
        <w:jc w:val="center"/>
        <w:rPr>
          <w:rFonts w:eastAsia="Arial Narrow" w:cs="Arial Narrow"/>
          <w:b/>
          <w:color w:val="993265"/>
          <w:sz w:val="36"/>
          <w:szCs w:val="36"/>
        </w:rPr>
      </w:pPr>
      <w:r w:rsidRPr="008840F0">
        <w:rPr>
          <w:rFonts w:cs="Arial Narrow"/>
          <w:b/>
          <w:bCs/>
          <w:color w:val="993265"/>
          <w:sz w:val="36"/>
          <w:szCs w:val="36"/>
        </w:rPr>
        <w:t>Instituto Canario de Investigación del Cáncer (FICIC)</w:t>
      </w:r>
      <w:r>
        <w:rPr>
          <w:rFonts w:eastAsia="Arial Narrow" w:cs="Arial Narrow"/>
          <w:b/>
          <w:color w:val="993265"/>
          <w:sz w:val="36"/>
          <w:szCs w:val="36"/>
        </w:rPr>
        <w:t xml:space="preserve"> </w:t>
      </w:r>
    </w:p>
    <w:p w14:paraId="5DE21450" w14:textId="2684FC04" w:rsidR="00ED75C9" w:rsidRPr="008840F0" w:rsidRDefault="00504613" w:rsidP="008840F0">
      <w:pPr>
        <w:pStyle w:val="CM3"/>
        <w:spacing w:after="375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8840F0">
        <w:rPr>
          <w:rFonts w:cs="Arial Narrow"/>
          <w:b/>
          <w:bCs/>
          <w:color w:val="993265"/>
          <w:sz w:val="28"/>
          <w:szCs w:val="36"/>
        </w:rPr>
        <w:t>CONVOCATORIA DE CONTRATO DE INVES</w:t>
      </w:r>
      <w:r w:rsidR="00A33041" w:rsidRPr="008840F0">
        <w:rPr>
          <w:rFonts w:cs="Arial Narrow"/>
          <w:b/>
          <w:bCs/>
          <w:color w:val="993265"/>
          <w:sz w:val="28"/>
          <w:szCs w:val="36"/>
        </w:rPr>
        <w:t xml:space="preserve">TIGACIÓN DEL CÁNCER FICIC - </w:t>
      </w:r>
      <w:r w:rsidR="00DE00CF" w:rsidRPr="008840F0">
        <w:rPr>
          <w:rFonts w:cs="Arial Narrow"/>
          <w:b/>
          <w:bCs/>
          <w:color w:val="993265"/>
          <w:sz w:val="28"/>
          <w:szCs w:val="36"/>
        </w:rPr>
        <w:t>20</w:t>
      </w:r>
      <w:r w:rsidR="008743C5" w:rsidRPr="008840F0">
        <w:rPr>
          <w:rFonts w:cs="Arial Narrow"/>
          <w:b/>
          <w:bCs/>
          <w:color w:val="993265"/>
          <w:sz w:val="28"/>
          <w:szCs w:val="36"/>
        </w:rPr>
        <w:t>2</w:t>
      </w:r>
      <w:r w:rsidR="00055C44">
        <w:rPr>
          <w:rFonts w:cs="Arial Narrow"/>
          <w:b/>
          <w:bCs/>
          <w:color w:val="993265"/>
          <w:sz w:val="28"/>
          <w:szCs w:val="36"/>
        </w:rPr>
        <w:t>4</w:t>
      </w:r>
    </w:p>
    <w:p w14:paraId="45321B20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</w:p>
    <w:p w14:paraId="2E478134" w14:textId="77777777" w:rsidR="00ED75C9" w:rsidRDefault="00504613" w:rsidP="00DE00CF">
      <w:pPr>
        <w:jc w:val="center"/>
        <w:outlineLvl w:val="0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17365D"/>
          <w:sz w:val="36"/>
          <w:szCs w:val="36"/>
        </w:rPr>
        <w:t xml:space="preserve">BAREMO </w:t>
      </w:r>
    </w:p>
    <w:p w14:paraId="083474EC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943734"/>
          <w:sz w:val="24"/>
          <w:szCs w:val="24"/>
        </w:rPr>
      </w:pPr>
    </w:p>
    <w:p w14:paraId="5F762AB8" w14:textId="65A34518" w:rsidR="00ED75C9" w:rsidRDefault="00A33041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Las bases del Contrato </w:t>
      </w:r>
      <w:r w:rsidR="008743C5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ICIC_</w:t>
      </w:r>
      <w:r w:rsidR="00DE00CF">
        <w:rPr>
          <w:rFonts w:ascii="Arial Narrow" w:eastAsia="Arial Narrow" w:hAnsi="Arial Narrow" w:cs="Arial Narrow"/>
          <w:sz w:val="24"/>
          <w:szCs w:val="24"/>
        </w:rPr>
        <w:t>20</w:t>
      </w:r>
      <w:r w:rsidR="008743C5">
        <w:rPr>
          <w:rFonts w:ascii="Arial Narrow" w:eastAsia="Arial Narrow" w:hAnsi="Arial Narrow" w:cs="Arial Narrow"/>
          <w:sz w:val="24"/>
          <w:szCs w:val="24"/>
        </w:rPr>
        <w:t>2</w:t>
      </w:r>
      <w:r w:rsidR="00055C44">
        <w:rPr>
          <w:rFonts w:ascii="Arial Narrow" w:eastAsia="Arial Narrow" w:hAnsi="Arial Narrow" w:cs="Arial Narrow"/>
          <w:sz w:val="24"/>
          <w:szCs w:val="24"/>
        </w:rPr>
        <w:t>4</w:t>
      </w:r>
      <w:r w:rsidR="00D10CFC">
        <w:rPr>
          <w:rFonts w:ascii="Arial Narrow" w:eastAsia="Arial Narrow" w:hAnsi="Arial Narrow" w:cs="Arial Narrow"/>
          <w:sz w:val="24"/>
          <w:szCs w:val="24"/>
        </w:rPr>
        <w:t>_</w:t>
      </w:r>
      <w:r w:rsidR="00055C44">
        <w:rPr>
          <w:rFonts w:ascii="Arial Narrow" w:eastAsia="Arial Narrow" w:hAnsi="Arial Narrow" w:cs="Arial Narrow"/>
          <w:sz w:val="24"/>
          <w:szCs w:val="24"/>
        </w:rPr>
        <w:t>D</w:t>
      </w:r>
      <w:r w:rsidR="00D10CFC">
        <w:rPr>
          <w:rFonts w:ascii="Arial Narrow" w:eastAsia="Arial Narrow" w:hAnsi="Arial Narrow" w:cs="Arial Narrow"/>
          <w:sz w:val="24"/>
          <w:szCs w:val="24"/>
        </w:rPr>
        <w:t>M</w:t>
      </w:r>
      <w:r w:rsidR="009925EF">
        <w:rPr>
          <w:rFonts w:ascii="Arial Narrow" w:eastAsia="Arial Narrow" w:hAnsi="Arial Narrow" w:cs="Arial Narrow"/>
          <w:sz w:val="24"/>
          <w:szCs w:val="24"/>
        </w:rPr>
        <w:t>2</w:t>
      </w:r>
      <w:r w:rsidR="00504613">
        <w:rPr>
          <w:rFonts w:ascii="Arial Narrow" w:eastAsia="Arial Narrow" w:hAnsi="Arial Narrow" w:cs="Arial Narrow"/>
          <w:sz w:val="24"/>
          <w:szCs w:val="24"/>
        </w:rPr>
        <w:t xml:space="preserve"> establecen en sus bases los siguientes aspectos en los que se basa el presente Baremo: </w:t>
      </w:r>
    </w:p>
    <w:p w14:paraId="5351BC65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1B54995" w14:textId="088D8E3D" w:rsidR="00ED75C9" w:rsidRDefault="00504613">
      <w:pPr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La asignación de </w:t>
      </w:r>
      <w:r w:rsidR="00F6304B">
        <w:rPr>
          <w:rFonts w:ascii="Arial Narrow" w:eastAsia="Arial Narrow" w:hAnsi="Arial Narrow" w:cs="Arial Narrow"/>
          <w:i/>
          <w:sz w:val="24"/>
          <w:szCs w:val="24"/>
        </w:rPr>
        <w:t xml:space="preserve">los contratos laborales </w:t>
      </w:r>
      <w:r w:rsidR="00055C44">
        <w:rPr>
          <w:rFonts w:ascii="Arial Narrow" w:eastAsia="Arial Narrow" w:hAnsi="Arial Narrow" w:cs="Arial Narrow"/>
          <w:i/>
          <w:sz w:val="24"/>
          <w:szCs w:val="24"/>
        </w:rPr>
        <w:t xml:space="preserve"> de Personal Investigador 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 w:rsidR="00055C44">
        <w:rPr>
          <w:rFonts w:ascii="Arial Narrow" w:eastAsia="Arial Narrow" w:hAnsi="Arial Narrow" w:cs="Arial Narrow"/>
          <w:i/>
          <w:sz w:val="24"/>
          <w:szCs w:val="24"/>
        </w:rPr>
        <w:t>la F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ICIC se realizará conforme al baremo que se publica conjuntamente con esta convocatoria (Anexo 2), y en todo caso priorizando a los candidatos según los siguientes criterios (Base nº </w:t>
      </w:r>
      <w:r w:rsidR="00D0508B"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de la convocatoria): </w:t>
      </w:r>
    </w:p>
    <w:p w14:paraId="22D49945" w14:textId="77777777" w:rsidR="00ED75C9" w:rsidRDefault="00ED75C9">
      <w:pPr>
        <w:rPr>
          <w:rFonts w:ascii="Arial Narrow" w:eastAsia="Arial Narrow" w:hAnsi="Arial Narrow" w:cs="Arial Narrow"/>
          <w:i/>
          <w:sz w:val="24"/>
          <w:szCs w:val="24"/>
        </w:rPr>
      </w:pPr>
    </w:p>
    <w:p w14:paraId="5108B220" w14:textId="7371040D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El CV del aspirante en formato normalizado </w:t>
      </w:r>
      <w:r w:rsidR="00D10CFC">
        <w:rPr>
          <w:rFonts w:ascii="Arial Narrow" w:eastAsia="Arial Narrow" w:hAnsi="Arial Narrow" w:cs="Arial Narrow"/>
          <w:i/>
          <w:sz w:val="24"/>
          <w:szCs w:val="24"/>
        </w:rPr>
        <w:t>d</w:t>
      </w:r>
      <w:r w:rsidR="008743C5">
        <w:rPr>
          <w:rFonts w:ascii="Arial Narrow" w:eastAsia="Arial Narrow" w:hAnsi="Arial Narrow" w:cs="Arial Narrow"/>
          <w:i/>
          <w:sz w:val="24"/>
          <w:szCs w:val="24"/>
        </w:rPr>
        <w:t xml:space="preserve">e la FECYT. </w:t>
      </w:r>
    </w:p>
    <w:p w14:paraId="55A66019" w14:textId="516DEB44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La Comisión valorará la vinculación previa de los candidatos al ICIC, las actividades en el desarrolladas, por lo que deben señalarse de manera explícita en la solicitud (Anexo nº 3)</w:t>
      </w:r>
    </w:p>
    <w:p w14:paraId="6AC17D31" w14:textId="0A627800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i/>
          <w:sz w:val="24"/>
          <w:szCs w:val="24"/>
        </w:rPr>
        <w:t>Valoración obtenida en presentación pública a realizar por los candidatos en la sede de la Fundación ICIC ante la Comisión nombrada al ef</w:t>
      </w:r>
      <w:r w:rsidR="007C1803">
        <w:rPr>
          <w:rFonts w:ascii="Arial Narrow" w:eastAsia="Arial Narrow" w:hAnsi="Arial Narrow" w:cs="Arial Narrow"/>
          <w:i/>
          <w:sz w:val="24"/>
          <w:szCs w:val="24"/>
        </w:rPr>
        <w:t xml:space="preserve">ecto. </w:t>
      </w:r>
    </w:p>
    <w:p w14:paraId="08EED3C5" w14:textId="107E92BD" w:rsidR="00ED75C9" w:rsidRDefault="00ED75C9" w:rsidP="00DE00CF">
      <w:pPr>
        <w:outlineLvl w:val="0"/>
        <w:rPr>
          <w:rFonts w:ascii="Arial Narrow" w:eastAsia="Arial Narrow" w:hAnsi="Arial Narrow" w:cs="Arial Narrow"/>
          <w:b/>
          <w:sz w:val="24"/>
          <w:szCs w:val="24"/>
        </w:rPr>
      </w:pPr>
    </w:p>
    <w:p w14:paraId="4D3EEF67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2731D29" w14:textId="77777777" w:rsidR="00637CA9" w:rsidRPr="008A56C7" w:rsidRDefault="00637CA9" w:rsidP="00DE00CF">
      <w:pPr>
        <w:outlineLvl w:val="0"/>
        <w:rPr>
          <w:rFonts w:ascii="Arial Narrow" w:hAnsi="Arial Narrow"/>
          <w:b/>
          <w:sz w:val="24"/>
          <w:szCs w:val="24"/>
        </w:rPr>
      </w:pPr>
      <w:r w:rsidRPr="008A56C7">
        <w:rPr>
          <w:rFonts w:ascii="Arial Narrow" w:hAnsi="Arial Narrow"/>
          <w:b/>
          <w:sz w:val="24"/>
          <w:szCs w:val="24"/>
        </w:rPr>
        <w:t>Puntuación de los aspirantes:</w:t>
      </w:r>
    </w:p>
    <w:p w14:paraId="15326019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489D6D62" w14:textId="148B4980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1.-  Valoración del conjunto d</w:t>
      </w:r>
      <w:r w:rsidR="00040EA1">
        <w:rPr>
          <w:rFonts w:ascii="Arial Narrow" w:hAnsi="Arial Narrow"/>
          <w:sz w:val="24"/>
          <w:szCs w:val="24"/>
        </w:rPr>
        <w:t>el CV de los aspirantes: hasta 6</w:t>
      </w:r>
      <w:r>
        <w:rPr>
          <w:rFonts w:ascii="Arial Narrow" w:hAnsi="Arial Narrow"/>
          <w:sz w:val="24"/>
          <w:szCs w:val="24"/>
        </w:rPr>
        <w:t>0 puntos.</w:t>
      </w:r>
    </w:p>
    <w:p w14:paraId="5A7A3253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1CE97F4F" w14:textId="1FDDAEB9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2.- Valoración de la defensa pública realizada sobre los méritos, la adecuación al perfil del contrato, y debate posterior con los candidatos ante la Comisión prev</w:t>
      </w:r>
      <w:r w:rsidR="00040EA1">
        <w:rPr>
          <w:rFonts w:ascii="Arial Narrow" w:hAnsi="Arial Narrow"/>
          <w:sz w:val="24"/>
          <w:szCs w:val="24"/>
        </w:rPr>
        <w:t>isto en la Convocatoria: hasta 3</w:t>
      </w:r>
      <w:r>
        <w:rPr>
          <w:rFonts w:ascii="Arial Narrow" w:hAnsi="Arial Narrow"/>
          <w:sz w:val="24"/>
          <w:szCs w:val="24"/>
        </w:rPr>
        <w:t xml:space="preserve">0 puntos. </w:t>
      </w:r>
    </w:p>
    <w:p w14:paraId="44C5B56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6FCD9AC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3.- Valoración de los méritos de los candidatos en función de su vinculación previa ICIC y a las actividades realizadas en su seno: hasta 10 puntos</w:t>
      </w:r>
      <w:bookmarkStart w:id="1" w:name="_GoBack"/>
      <w:bookmarkEnd w:id="1"/>
    </w:p>
    <w:p w14:paraId="3DB83E2E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60363BDB" w14:textId="77777777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Documentos relacionados:</w:t>
      </w:r>
    </w:p>
    <w:p w14:paraId="1BA335E6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5F577D43" w14:textId="33F02DB3" w:rsidR="00ED75C9" w:rsidRDefault="00504613" w:rsidP="00DE00CF">
      <w:pPr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1. Convocatoria de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</w:t>
      </w:r>
      <w:r w:rsidR="00FD3F72">
        <w:rPr>
          <w:rFonts w:ascii="Arial Narrow" w:eastAsia="Arial Narrow" w:hAnsi="Arial Narrow" w:cs="Arial Narrow"/>
          <w:sz w:val="24"/>
          <w:szCs w:val="24"/>
        </w:rPr>
        <w:t>2</w:t>
      </w:r>
      <w:r w:rsidR="00055C44">
        <w:rPr>
          <w:rFonts w:ascii="Arial Narrow" w:eastAsia="Arial Narrow" w:hAnsi="Arial Narrow" w:cs="Arial Narrow"/>
          <w:sz w:val="24"/>
          <w:szCs w:val="24"/>
        </w:rPr>
        <w:t>4</w:t>
      </w:r>
      <w:r w:rsidR="00D10CFC">
        <w:rPr>
          <w:rFonts w:ascii="Arial Narrow" w:eastAsia="Arial Narrow" w:hAnsi="Arial Narrow" w:cs="Arial Narrow"/>
          <w:sz w:val="24"/>
          <w:szCs w:val="24"/>
        </w:rPr>
        <w:t>_</w:t>
      </w:r>
      <w:r w:rsidR="00055C44">
        <w:rPr>
          <w:rFonts w:ascii="Arial Narrow" w:eastAsia="Arial Narrow" w:hAnsi="Arial Narrow" w:cs="Arial Narrow"/>
          <w:sz w:val="24"/>
          <w:szCs w:val="24"/>
        </w:rPr>
        <w:t>D</w:t>
      </w:r>
      <w:r w:rsidR="00D10CFC">
        <w:rPr>
          <w:rFonts w:ascii="Arial Narrow" w:eastAsia="Arial Narrow" w:hAnsi="Arial Narrow" w:cs="Arial Narrow"/>
          <w:sz w:val="24"/>
          <w:szCs w:val="24"/>
        </w:rPr>
        <w:t>M</w:t>
      </w:r>
      <w:r w:rsidR="009925EF">
        <w:rPr>
          <w:rFonts w:ascii="Arial Narrow" w:eastAsia="Arial Narrow" w:hAnsi="Arial Narrow" w:cs="Arial Narrow"/>
          <w:sz w:val="24"/>
          <w:szCs w:val="24"/>
        </w:rPr>
        <w:t>2</w:t>
      </w:r>
    </w:p>
    <w:p w14:paraId="3A6D62D5" w14:textId="057C2363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2. Baremo aplicable a la resolución del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</w:t>
      </w:r>
      <w:r w:rsidR="00FD3F72">
        <w:rPr>
          <w:rFonts w:ascii="Arial Narrow" w:eastAsia="Arial Narrow" w:hAnsi="Arial Narrow" w:cs="Arial Narrow"/>
          <w:sz w:val="24"/>
          <w:szCs w:val="24"/>
        </w:rPr>
        <w:t>2</w:t>
      </w:r>
      <w:r w:rsidR="00055C44">
        <w:rPr>
          <w:rFonts w:ascii="Arial Narrow" w:eastAsia="Arial Narrow" w:hAnsi="Arial Narrow" w:cs="Arial Narrow"/>
          <w:sz w:val="24"/>
          <w:szCs w:val="24"/>
        </w:rPr>
        <w:t>4</w:t>
      </w:r>
      <w:r w:rsidR="00D10CFC">
        <w:rPr>
          <w:rFonts w:ascii="Arial Narrow" w:eastAsia="Arial Narrow" w:hAnsi="Arial Narrow" w:cs="Arial Narrow"/>
          <w:sz w:val="24"/>
          <w:szCs w:val="24"/>
        </w:rPr>
        <w:t>_</w:t>
      </w:r>
      <w:r w:rsidR="00055C44">
        <w:rPr>
          <w:rFonts w:ascii="Arial Narrow" w:eastAsia="Arial Narrow" w:hAnsi="Arial Narrow" w:cs="Arial Narrow"/>
          <w:sz w:val="24"/>
          <w:szCs w:val="24"/>
        </w:rPr>
        <w:t>D</w:t>
      </w:r>
      <w:r w:rsidR="00D10CFC">
        <w:rPr>
          <w:rFonts w:ascii="Arial Narrow" w:eastAsia="Arial Narrow" w:hAnsi="Arial Narrow" w:cs="Arial Narrow"/>
          <w:sz w:val="24"/>
          <w:szCs w:val="24"/>
        </w:rPr>
        <w:t>M</w:t>
      </w:r>
      <w:r w:rsidR="009925EF">
        <w:rPr>
          <w:rFonts w:ascii="Arial Narrow" w:eastAsia="Arial Narrow" w:hAnsi="Arial Narrow" w:cs="Arial Narrow"/>
          <w:sz w:val="24"/>
          <w:szCs w:val="24"/>
        </w:rPr>
        <w:t>2</w:t>
      </w:r>
    </w:p>
    <w:p w14:paraId="5CAC3819" w14:textId="1D7ACCF0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3. Solicitud para concursar al Contrato de la Fundación</w:t>
      </w:r>
      <w:r w:rsidR="00637CA9">
        <w:rPr>
          <w:rFonts w:ascii="Arial Narrow" w:eastAsia="Arial Narrow" w:hAnsi="Arial Narrow" w:cs="Arial Narrow"/>
          <w:sz w:val="24"/>
          <w:szCs w:val="24"/>
        </w:rPr>
        <w:t xml:space="preserve">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</w:t>
      </w:r>
      <w:r w:rsidR="00FD3F72">
        <w:rPr>
          <w:rFonts w:ascii="Arial Narrow" w:eastAsia="Arial Narrow" w:hAnsi="Arial Narrow" w:cs="Arial Narrow"/>
          <w:sz w:val="24"/>
          <w:szCs w:val="24"/>
        </w:rPr>
        <w:t>2</w:t>
      </w:r>
      <w:r w:rsidR="00055C44">
        <w:rPr>
          <w:rFonts w:ascii="Arial Narrow" w:eastAsia="Arial Narrow" w:hAnsi="Arial Narrow" w:cs="Arial Narrow"/>
          <w:sz w:val="24"/>
          <w:szCs w:val="24"/>
        </w:rPr>
        <w:t>4</w:t>
      </w:r>
      <w:r w:rsidR="00D10CFC">
        <w:rPr>
          <w:rFonts w:ascii="Arial Narrow" w:eastAsia="Arial Narrow" w:hAnsi="Arial Narrow" w:cs="Arial Narrow"/>
          <w:sz w:val="24"/>
          <w:szCs w:val="24"/>
        </w:rPr>
        <w:t>_</w:t>
      </w:r>
      <w:r w:rsidR="00055C44">
        <w:rPr>
          <w:rFonts w:ascii="Arial Narrow" w:eastAsia="Arial Narrow" w:hAnsi="Arial Narrow" w:cs="Arial Narrow"/>
          <w:sz w:val="24"/>
          <w:szCs w:val="24"/>
        </w:rPr>
        <w:t>D</w:t>
      </w:r>
      <w:r w:rsidR="00D10CFC">
        <w:rPr>
          <w:rFonts w:ascii="Arial Narrow" w:eastAsia="Arial Narrow" w:hAnsi="Arial Narrow" w:cs="Arial Narrow"/>
          <w:sz w:val="24"/>
          <w:szCs w:val="24"/>
        </w:rPr>
        <w:t>M</w:t>
      </w:r>
      <w:r w:rsidR="009925EF">
        <w:rPr>
          <w:rFonts w:ascii="Arial Narrow" w:eastAsia="Arial Narrow" w:hAnsi="Arial Narrow" w:cs="Arial Narrow"/>
          <w:sz w:val="24"/>
          <w:szCs w:val="24"/>
        </w:rPr>
        <w:t>2</w:t>
      </w:r>
    </w:p>
    <w:p w14:paraId="65C9D628" w14:textId="501FFDB0" w:rsidR="00D10CFC" w:rsidRDefault="00D10CFC">
      <w:pPr>
        <w:rPr>
          <w:rFonts w:ascii="Arial Narrow" w:eastAsia="Arial Narrow" w:hAnsi="Arial Narrow" w:cs="Arial Narrow"/>
          <w:sz w:val="24"/>
          <w:szCs w:val="24"/>
        </w:rPr>
      </w:pPr>
      <w:r w:rsidRPr="00D10CFC">
        <w:rPr>
          <w:rFonts w:ascii="Arial Narrow" w:eastAsia="Arial Narrow" w:hAnsi="Arial Narrow" w:cs="Arial Narrow"/>
          <w:sz w:val="24"/>
          <w:szCs w:val="24"/>
        </w:rPr>
        <w:t>Anexo 4. Formulario recogida CV</w:t>
      </w:r>
    </w:p>
    <w:sectPr w:rsidR="00D10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873" w:bottom="1440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3CE24" w14:textId="77777777" w:rsidR="00E76797" w:rsidRDefault="00E76797" w:rsidP="008743C5">
      <w:r>
        <w:separator/>
      </w:r>
    </w:p>
  </w:endnote>
  <w:endnote w:type="continuationSeparator" w:id="0">
    <w:p w14:paraId="0545F71E" w14:textId="77777777" w:rsidR="00E76797" w:rsidRDefault="00E76797" w:rsidP="0087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6AB0A" w14:textId="77777777" w:rsidR="008743C5" w:rsidRDefault="008743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659F7" w14:textId="77777777" w:rsidR="008743C5" w:rsidRDefault="008743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1EFC" w14:textId="77777777" w:rsidR="008743C5" w:rsidRDefault="008743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E0C17" w14:textId="77777777" w:rsidR="00E76797" w:rsidRDefault="00E76797" w:rsidP="008743C5">
      <w:r>
        <w:separator/>
      </w:r>
    </w:p>
  </w:footnote>
  <w:footnote w:type="continuationSeparator" w:id="0">
    <w:p w14:paraId="0A589D54" w14:textId="77777777" w:rsidR="00E76797" w:rsidRDefault="00E76797" w:rsidP="0087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CD5EC" w14:textId="77777777" w:rsidR="008743C5" w:rsidRDefault="008743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DD1CB" w14:textId="77777777" w:rsidR="008743C5" w:rsidRDefault="008743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D6BE7" w14:textId="77777777" w:rsidR="008743C5" w:rsidRDefault="008743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B0786"/>
    <w:multiLevelType w:val="multilevel"/>
    <w:tmpl w:val="A4F00A42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66953DB4"/>
    <w:multiLevelType w:val="multilevel"/>
    <w:tmpl w:val="BACA68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C9"/>
    <w:rsid w:val="00013C5F"/>
    <w:rsid w:val="00040EA1"/>
    <w:rsid w:val="00055C44"/>
    <w:rsid w:val="000658C0"/>
    <w:rsid w:val="000F14D0"/>
    <w:rsid w:val="002A0D6C"/>
    <w:rsid w:val="002F428F"/>
    <w:rsid w:val="00345083"/>
    <w:rsid w:val="003924AA"/>
    <w:rsid w:val="00461C14"/>
    <w:rsid w:val="00504613"/>
    <w:rsid w:val="00637CA9"/>
    <w:rsid w:val="007C1803"/>
    <w:rsid w:val="008743C5"/>
    <w:rsid w:val="008840F0"/>
    <w:rsid w:val="008A6A34"/>
    <w:rsid w:val="009925EF"/>
    <w:rsid w:val="00A33041"/>
    <w:rsid w:val="00B25A9E"/>
    <w:rsid w:val="00D0508B"/>
    <w:rsid w:val="00D10CFC"/>
    <w:rsid w:val="00D2523F"/>
    <w:rsid w:val="00D7752C"/>
    <w:rsid w:val="00DD46EC"/>
    <w:rsid w:val="00DE00CF"/>
    <w:rsid w:val="00E43C06"/>
    <w:rsid w:val="00E76797"/>
    <w:rsid w:val="00ED75C9"/>
    <w:rsid w:val="00F6304B"/>
    <w:rsid w:val="00FD3F72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6AE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0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04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F14D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43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3C5"/>
  </w:style>
  <w:style w:type="paragraph" w:styleId="Piedepgina">
    <w:name w:val="footer"/>
    <w:basedOn w:val="Normal"/>
    <w:link w:val="PiedepginaCar"/>
    <w:uiPriority w:val="99"/>
    <w:unhideWhenUsed/>
    <w:rsid w:val="008743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3C5"/>
  </w:style>
  <w:style w:type="paragraph" w:customStyle="1" w:styleId="CM3">
    <w:name w:val="CM3"/>
    <w:basedOn w:val="Normal"/>
    <w:next w:val="Normal"/>
    <w:uiPriority w:val="99"/>
    <w:rsid w:val="008840F0"/>
    <w:pPr>
      <w:autoSpaceDE w:val="0"/>
      <w:autoSpaceDN w:val="0"/>
      <w:adjustRightInd w:val="0"/>
    </w:pPr>
    <w:rPr>
      <w:rFonts w:ascii="Arial Narrow" w:hAnsi="Arial Narrow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FICIC</dc:creator>
  <cp:lastModifiedBy>Cuenta Microsoft</cp:lastModifiedBy>
  <cp:revision>7</cp:revision>
  <dcterms:created xsi:type="dcterms:W3CDTF">2023-06-19T12:06:00Z</dcterms:created>
  <dcterms:modified xsi:type="dcterms:W3CDTF">2024-09-03T09:48:00Z</dcterms:modified>
</cp:coreProperties>
</file>